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31A9" w14:textId="56609149" w:rsidR="006A3CF2" w:rsidRPr="006A3CF2" w:rsidRDefault="006A3CF2">
      <w:pPr>
        <w:rPr>
          <w:rStyle w:val="a3"/>
          <w:rFonts w:ascii="TH SarabunPSK" w:hAnsi="TH SarabunPSK" w:cs="TH SarabunPSK"/>
          <w:sz w:val="32"/>
          <w:szCs w:val="32"/>
          <w:shd w:val="clear" w:color="auto" w:fill="FFFFFF"/>
        </w:rPr>
      </w:pPr>
      <w:bookmarkStart w:id="0" w:name="_GoBack"/>
      <w:bookmarkEnd w:id="0"/>
      <w:r w:rsidRPr="006A3CF2">
        <w:rPr>
          <w:rStyle w:val="a3"/>
          <w:rFonts w:ascii="TH SarabunPSK" w:hAnsi="TH SarabunPSK" w:cs="TH SarabunPSK"/>
          <w:sz w:val="32"/>
          <w:szCs w:val="32"/>
          <w:shd w:val="clear" w:color="auto" w:fill="FFFFFF"/>
          <w:cs/>
        </w:rPr>
        <w:t>การส่งเสริมการจ้างงานคนพิการตามที่ระเบียบก</w:t>
      </w:r>
      <w:r>
        <w:rPr>
          <w:rStyle w:val="a3"/>
          <w:rFonts w:ascii="TH SarabunPSK" w:hAnsi="TH SarabunPSK" w:cs="TH SarabunPSK" w:hint="cs"/>
          <w:sz w:val="32"/>
          <w:szCs w:val="32"/>
          <w:shd w:val="clear" w:color="auto" w:fill="FFFFFF"/>
          <w:cs/>
        </w:rPr>
        <w:t>ฎ</w:t>
      </w:r>
      <w:r w:rsidRPr="006A3CF2">
        <w:rPr>
          <w:rStyle w:val="a3"/>
          <w:rFonts w:ascii="TH SarabunPSK" w:hAnsi="TH SarabunPSK" w:cs="TH SarabunPSK"/>
          <w:sz w:val="32"/>
          <w:szCs w:val="32"/>
          <w:shd w:val="clear" w:color="auto" w:fill="FFFFFF"/>
          <w:cs/>
        </w:rPr>
        <w:t>หมายกำหนด</w:t>
      </w:r>
    </w:p>
    <w:p w14:paraId="09744C25" w14:textId="77777777" w:rsidR="006A3CF2" w:rsidRDefault="006A3CF2">
      <w:pPr>
        <w:rPr>
          <w:rFonts w:ascii="TH SarabunPSK" w:hAnsi="TH SarabunPSK" w:cs="TH SarabunPSK"/>
          <w:sz w:val="32"/>
          <w:szCs w:val="32"/>
        </w:rPr>
      </w:pPr>
      <w:r w:rsidRPr="006A3CF2">
        <w:rPr>
          <w:rStyle w:val="a3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หลักเกณฑ์การจ้างงานคนพิการ กฎหมายกำหนดไว้อย่างไร </w:t>
      </w:r>
      <w:r w:rsidRPr="006A3CF2">
        <w:rPr>
          <w:rStyle w:val="a3"/>
          <w:rFonts w:ascii="TH SarabunPSK" w:hAnsi="TH SarabunPSK" w:cs="TH SarabunPSK"/>
          <w:sz w:val="32"/>
          <w:szCs w:val="32"/>
          <w:shd w:val="clear" w:color="auto" w:fill="FFFFFF"/>
        </w:rPr>
        <w:t>?</w:t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ในเรื่องนี้ไม่ได้อยู่ในกฎหมายคุ้มครองแรงงานนะ แต่ถูกกำหนดไว้ใน พ.ร.บ. ส่งเสริมและพัฒนาคุณภาพชีวิตคนพิการ พ.ศ.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2550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โดยมาตรา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33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และกฎกระทรวงที่ออกภายใต้กฎหมายฉบับนี้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br/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Style w:val="a3"/>
          <w:rFonts w:ascii="TH SarabunPSK" w:hAnsi="TH SarabunPSK" w:cs="TH SarabunPSK"/>
          <w:sz w:val="32"/>
          <w:szCs w:val="32"/>
          <w:shd w:val="clear" w:color="auto" w:fill="FFFFFF"/>
          <w:cs/>
        </w:rPr>
        <w:t>หลักเกณฑ์ในการจ้างหลัก ๆ คือ</w:t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1. 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นายจ้างหรือเจ้าของสถานประกอบการทั้งเอกชนและหน่วยงานของรัฐ ที่มีลูกจ้างตั้งแต่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100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คน ขึ้นไป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br/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2. 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ต้องรับคนพิการที่สามารถทำงานทำงานได้ไม่ว่าจะอยู่ในตำแหน่งใดเข้าทำงาน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br/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3. 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สัดส่วนของการรับคือ ลูกจ้างที่ไม่ใช่คนพิการ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100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คน ต่อคนพิการ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คน เศษของ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100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ถ้าเกิน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50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คน ต้องรับคนพิการเพิ่มขึ้นอีก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คน เช่น มีลูกจ้าง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151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คน ก็ต้องจ้างคนพิการ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คน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br/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4. 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การนับจำนวนลูกจ้างให้นับทุกวันที่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ตุลาคมของ ทุกปี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br/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5.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กรณีที่นายจ้างหรือเจ้าของสถานประกอบการที่มีหน่วยงาน หรือสำนักงานสาขาในจังหวัดเดียวกัน ให้นับรวมลูกจ้างของหน่วยงานหรือสำนักงานทุกแห่งในจังหวัดนั้นเข้าด้วยกัน</w:t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Style w:val="a3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ในกรณีที่นายจ้างหรือเจ้าของสถานประกอบการไม่รับคนพิการเข้าทำงาน จะต้องดำเนินการอย่างไร </w:t>
      </w:r>
      <w:r w:rsidRPr="006A3CF2">
        <w:rPr>
          <w:rStyle w:val="a3"/>
          <w:rFonts w:ascii="TH SarabunPSK" w:hAnsi="TH SarabunPSK" w:cs="TH SarabunPSK"/>
          <w:sz w:val="32"/>
          <w:szCs w:val="32"/>
          <w:shd w:val="clear" w:color="auto" w:fill="FFFFFF"/>
        </w:rPr>
        <w:t>?</w:t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1.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ต้องส่งเงินเข้ากองทุนส่งเสริมและพัฒนาคุณภาพชีวิตคนพิการเป็นรายปี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เงินที่นำส่งก็คำนวณจากอัตราค่าจ้างต่ำสุดของอัตราค่าจ้างขั้นต่ำตามกฎหมายคุ้มครองแรงงานที่ใช้บังคับครั้งหลังสุดในปีก่อนที่มีหน้าที่ส่งเงินเข้ากองทุนฯ คูณด้วย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365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และคูณด้วยจำนวนคนพิการที่ไม่รับเข้าทำงาน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br/>
      </w: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2.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หากไม่นำส่งเงินเข้ากองทุนฯ หรือส่งล่าช้า หรือส่งไม่ครบถ้วน ต้องเสียต้องเบี้ย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7.5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ต่อปีของเงินที่ยังไม่ได้นำส่ง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แต่กรณีที่รับคนพิการเข้าทำงาน หรือนำส่งเงินเข้ากองทุนฯ ได้รับยกเว้นภาษี เป็นร้อยละของจำนวนเงินค่าจ้างที่จ่ายให้แก่คนพิการหรือเงินที่ส่งเข้ากองทุน</w:t>
      </w:r>
    </w:p>
    <w:p w14:paraId="3AFCF3ED" w14:textId="50D15345" w:rsidR="006F4FC4" w:rsidRPr="006A3CF2" w:rsidRDefault="006A3CF2">
      <w:pPr>
        <w:rPr>
          <w:rFonts w:ascii="TH SarabunPSK" w:hAnsi="TH SarabunPSK" w:cs="TH SarabunPSK"/>
          <w:sz w:val="32"/>
          <w:szCs w:val="32"/>
        </w:rPr>
      </w:pPr>
      <w:r w:rsidRPr="006A3CF2">
        <w:rPr>
          <w:rFonts w:ascii="TH SarabunPSK" w:hAnsi="TH SarabunPSK" w:cs="TH SarabunPSK"/>
          <w:sz w:val="32"/>
          <w:szCs w:val="32"/>
        </w:rPr>
        <w:br/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>.....</w:t>
      </w:r>
      <w:proofErr w:type="gramStart"/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>Credit :</w:t>
      </w:r>
      <w:proofErr w:type="gramEnd"/>
      <w:r w:rsidRPr="006A3CF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หนังสือกฎหมายคุ้มครองแรงงาน รศ. ตรีเนตร สาระ</w:t>
      </w:r>
      <w:proofErr w:type="spellStart"/>
      <w:r w:rsidRPr="006A3CF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พงษ์</w:t>
      </w:r>
      <w:proofErr w:type="spellEnd"/>
    </w:p>
    <w:p w14:paraId="213D456C" w14:textId="469CFB6D" w:rsidR="006A3CF2" w:rsidRPr="006A3CF2" w:rsidRDefault="006A3CF2">
      <w:pPr>
        <w:rPr>
          <w:rFonts w:ascii="TH SarabunPSK" w:hAnsi="TH SarabunPSK" w:cs="TH SarabunPSK"/>
          <w:sz w:val="32"/>
          <w:szCs w:val="32"/>
        </w:rPr>
      </w:pPr>
    </w:p>
    <w:p w14:paraId="0F667179" w14:textId="09F848EE" w:rsidR="006A3CF2" w:rsidRPr="006A3CF2" w:rsidRDefault="006A3CF2">
      <w:pPr>
        <w:rPr>
          <w:rFonts w:ascii="TH SarabunPSK" w:hAnsi="TH SarabunPSK" w:cs="TH SarabunPSK"/>
          <w:sz w:val="32"/>
          <w:szCs w:val="32"/>
        </w:rPr>
      </w:pPr>
      <w:r w:rsidRPr="006A3CF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7FC9639A" wp14:editId="5D43B80A">
            <wp:extent cx="4879340" cy="6093460"/>
            <wp:effectExtent l="0" t="0" r="0" b="2540"/>
            <wp:docPr id="281860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609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3CF2" w:rsidRPr="006A3CF2" w:rsidSect="006A3CF2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CF2"/>
    <w:rsid w:val="0014507D"/>
    <w:rsid w:val="006A3CF2"/>
    <w:rsid w:val="006F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8E9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 New" w:eastAsiaTheme="minorHAnsi" w:hAnsi="TH Sarabun New" w:cs="TH Sarabun New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A3C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 New" w:eastAsiaTheme="minorHAnsi" w:hAnsi="TH Sarabun New" w:cs="TH Sarabun New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A3C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PC-acer</dc:creator>
  <cp:lastModifiedBy>Ats</cp:lastModifiedBy>
  <cp:revision>2</cp:revision>
  <dcterms:created xsi:type="dcterms:W3CDTF">2023-06-30T03:23:00Z</dcterms:created>
  <dcterms:modified xsi:type="dcterms:W3CDTF">2023-06-30T03:23:00Z</dcterms:modified>
</cp:coreProperties>
</file>